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F273A" w:rsidRDefault="006F273A" w:rsidP="006F273A">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1011E0"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1011E0">
        <w:rPr>
          <w:rFonts w:ascii="Book Antiqua" w:hAnsi="Book Antiqua"/>
          <w:color w:val="231F1F"/>
        </w:rPr>
        <w:t>(noventa)</w:t>
      </w:r>
      <w:r w:rsidR="008B487B" w:rsidRPr="001011E0">
        <w:rPr>
          <w:rFonts w:ascii="Book Antiqua" w:hAnsi="Book Antiqua"/>
          <w:color w:val="231F1F"/>
          <w:spacing w:val="-1"/>
        </w:rPr>
        <w:t xml:space="preserve"> </w:t>
      </w:r>
      <w:r w:rsidR="008B487B" w:rsidRPr="001011E0">
        <w:rPr>
          <w:rFonts w:ascii="Book Antiqua" w:hAnsi="Book Antiqua"/>
          <w:color w:val="231F1F"/>
        </w:rPr>
        <w:t>dias da</w:t>
      </w:r>
      <w:r w:rsidR="008B487B" w:rsidRPr="001011E0">
        <w:rPr>
          <w:rFonts w:ascii="Book Antiqua" w:hAnsi="Book Antiqua"/>
          <w:color w:val="231F1F"/>
          <w:spacing w:val="-3"/>
        </w:rPr>
        <w:t xml:space="preserve"> </w:t>
      </w:r>
      <w:r w:rsidR="008B487B" w:rsidRPr="001011E0">
        <w:rPr>
          <w:rFonts w:ascii="Book Antiqua" w:hAnsi="Book Antiqua"/>
          <w:color w:val="231F1F"/>
        </w:rPr>
        <w:t>data</w:t>
      </w:r>
      <w:r w:rsidR="008B487B" w:rsidRPr="001011E0">
        <w:rPr>
          <w:rFonts w:ascii="Book Antiqua" w:hAnsi="Book Antiqua"/>
          <w:color w:val="231F1F"/>
          <w:spacing w:val="-1"/>
        </w:rPr>
        <w:t xml:space="preserve"> </w:t>
      </w:r>
      <w:r w:rsidR="008B487B" w:rsidRPr="001011E0">
        <w:rPr>
          <w:rFonts w:ascii="Book Antiqua" w:hAnsi="Book Antiqua"/>
          <w:color w:val="231F1F"/>
        </w:rPr>
        <w:t>da</w:t>
      </w:r>
      <w:r w:rsidR="008B487B" w:rsidRPr="001011E0">
        <w:rPr>
          <w:rFonts w:ascii="Book Antiqua" w:hAnsi="Book Antiqua"/>
          <w:color w:val="231F1F"/>
          <w:spacing w:val="-2"/>
        </w:rPr>
        <w:t xml:space="preserve"> </w:t>
      </w:r>
      <w:r w:rsidR="008B487B" w:rsidRPr="001011E0">
        <w:rPr>
          <w:rFonts w:ascii="Book Antiqua" w:hAnsi="Book Antiqua"/>
          <w:color w:val="231F1F"/>
        </w:rPr>
        <w:t>emissão,</w:t>
      </w:r>
      <w:r w:rsidR="008B487B" w:rsidRPr="001011E0">
        <w:rPr>
          <w:rFonts w:ascii="Book Antiqua" w:hAnsi="Book Antiqua"/>
          <w:color w:val="231F1F"/>
          <w:spacing w:val="-2"/>
        </w:rPr>
        <w:t xml:space="preserve"> </w:t>
      </w:r>
      <w:r w:rsidR="008B487B" w:rsidRPr="001011E0">
        <w:rPr>
          <w:rFonts w:ascii="Book Antiqua" w:hAnsi="Book Antiqua"/>
          <w:color w:val="231F1F"/>
        </w:rPr>
        <w:t>salvo</w:t>
      </w:r>
      <w:r w:rsidR="008B487B" w:rsidRPr="001011E0">
        <w:rPr>
          <w:rFonts w:ascii="Book Antiqua" w:hAnsi="Book Antiqua"/>
          <w:color w:val="231F1F"/>
          <w:spacing w:val="-1"/>
        </w:rPr>
        <w:t xml:space="preserve"> </w:t>
      </w:r>
      <w:r w:rsidR="008B487B" w:rsidRPr="001011E0">
        <w:rPr>
          <w:rFonts w:ascii="Book Antiqua" w:hAnsi="Book Antiqua"/>
          <w:color w:val="231F1F"/>
        </w:rPr>
        <w:t>disposição</w:t>
      </w:r>
      <w:r w:rsidR="008B487B" w:rsidRPr="001011E0">
        <w:rPr>
          <w:rFonts w:ascii="Book Antiqua" w:hAnsi="Book Antiqua"/>
          <w:color w:val="231F1F"/>
          <w:spacing w:val="-1"/>
        </w:rPr>
        <w:t xml:space="preserve"> </w:t>
      </w:r>
      <w:r w:rsidR="008B487B" w:rsidRPr="001011E0">
        <w:rPr>
          <w:rFonts w:ascii="Book Antiqua" w:hAnsi="Book Antiqua"/>
          <w:color w:val="231F1F"/>
        </w:rPr>
        <w:t>contrária</w:t>
      </w:r>
      <w:r w:rsidR="008B487B" w:rsidRPr="001011E0">
        <w:rPr>
          <w:rFonts w:ascii="Book Antiqua" w:hAnsi="Book Antiqua"/>
          <w:color w:val="231F1F"/>
          <w:spacing w:val="-1"/>
        </w:rPr>
        <w:t xml:space="preserve"> </w:t>
      </w:r>
      <w:r w:rsidR="008B487B" w:rsidRPr="001011E0">
        <w:rPr>
          <w:rFonts w:ascii="Book Antiqua" w:hAnsi="Book Antiqua"/>
          <w:color w:val="231F1F"/>
        </w:rPr>
        <w:t>de</w:t>
      </w:r>
      <w:r w:rsidR="008B487B" w:rsidRPr="001011E0">
        <w:rPr>
          <w:rFonts w:ascii="Book Antiqua" w:hAnsi="Book Antiqua"/>
          <w:color w:val="231F1F"/>
          <w:spacing w:val="1"/>
        </w:rPr>
        <w:t xml:space="preserve"> </w:t>
      </w:r>
      <w:r w:rsidR="008B487B" w:rsidRPr="001011E0">
        <w:rPr>
          <w:rFonts w:ascii="Book Antiqua" w:hAnsi="Book Antiqua"/>
          <w:color w:val="231F1F"/>
        </w:rPr>
        <w:t>Lei</w:t>
      </w:r>
      <w:r w:rsidR="008B487B" w:rsidRPr="001011E0">
        <w:rPr>
          <w:rFonts w:ascii="Book Antiqua" w:hAnsi="Book Antiqua"/>
          <w:color w:val="231F1F"/>
          <w:spacing w:val="-2"/>
        </w:rPr>
        <w:t xml:space="preserve"> </w:t>
      </w:r>
      <w:r w:rsidR="008B487B" w:rsidRPr="001011E0">
        <w:rPr>
          <w:rFonts w:ascii="Book Antiqua" w:hAnsi="Book Antiqua"/>
          <w:color w:val="231F1F"/>
        </w:rPr>
        <w:t>a</w:t>
      </w:r>
      <w:r w:rsidR="008B487B" w:rsidRPr="001011E0">
        <w:rPr>
          <w:rFonts w:ascii="Book Antiqua" w:hAnsi="Book Antiqua"/>
          <w:color w:val="231F1F"/>
          <w:spacing w:val="-3"/>
        </w:rPr>
        <w:t xml:space="preserve"> </w:t>
      </w:r>
      <w:r w:rsidR="008B487B" w:rsidRPr="001011E0">
        <w:rPr>
          <w:rFonts w:ascii="Book Antiqua" w:hAnsi="Book Antiqua"/>
          <w:color w:val="231F1F"/>
        </w:rPr>
        <w:t>respeito.</w:t>
      </w:r>
    </w:p>
    <w:p w:rsidR="001011E0" w:rsidRPr="001011E0" w:rsidRDefault="001011E0" w:rsidP="008B487B">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AB1EDB" w:rsidRDefault="00AB1EDB" w:rsidP="00AB1EDB">
      <w:pPr>
        <w:pStyle w:val="Estilo1"/>
        <w:numPr>
          <w:ilvl w:val="0"/>
          <w:numId w:val="12"/>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AB1EDB" w:rsidRDefault="00AB1EDB" w:rsidP="00AB1EDB">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AB1EDB" w:rsidRPr="00970A08" w:rsidRDefault="00AB1EDB" w:rsidP="00AB1EDB">
      <w:pPr>
        <w:jc w:val="both"/>
        <w:rPr>
          <w:rFonts w:ascii="Book Antiqua" w:eastAsia="Times New Roman" w:hAnsi="Book Antiqua" w:cs="Times New Roman"/>
          <w:b/>
          <w:lang w:val="pt-BR" w:eastAsia="pt-BR"/>
        </w:rPr>
      </w:pPr>
    </w:p>
    <w:p w:rsidR="00AB1EDB" w:rsidRPr="00970A08" w:rsidRDefault="00AB1EDB" w:rsidP="00AB1EDB">
      <w:pPr>
        <w:pStyle w:val="PargrafodaLista"/>
        <w:numPr>
          <w:ilvl w:val="0"/>
          <w:numId w:val="13"/>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966F82" w:rsidRPr="00233B22" w:rsidRDefault="00966F82" w:rsidP="00966F82">
      <w:pPr>
        <w:pStyle w:val="Estilo1"/>
        <w:numPr>
          <w:ilvl w:val="0"/>
          <w:numId w:val="14"/>
        </w:numPr>
        <w:rPr>
          <w:b/>
          <w:lang w:eastAsia="en-US"/>
        </w:rPr>
      </w:pPr>
      <w:r w:rsidRPr="00233B22">
        <w:rPr>
          <w:b/>
          <w:lang w:eastAsia="en-US"/>
        </w:rPr>
        <w:t>Certidão Negativa de Falência</w:t>
      </w:r>
      <w:r w:rsidR="00434F1E">
        <w:rPr>
          <w:b/>
          <w:lang w:eastAsia="en-US"/>
        </w:rPr>
        <w:t xml:space="preserve"> </w:t>
      </w:r>
      <w:r w:rsidRPr="00233B22">
        <w:rPr>
          <w:b/>
          <w:lang w:eastAsia="en-US"/>
        </w:rPr>
        <w:t xml:space="preserve"> </w:t>
      </w:r>
      <w:r w:rsidRPr="00233B22">
        <w:rPr>
          <w:lang w:eastAsia="en-US"/>
        </w:rPr>
        <w:t>– (Obrigatória para ME, EPP e demais; em regra, dispensada para MEI, por não estar sujeita a falência).</w:t>
      </w:r>
    </w:p>
    <w:p w:rsidR="00966F82" w:rsidRPr="00233B22" w:rsidRDefault="00966F82" w:rsidP="00966F82">
      <w:pPr>
        <w:pStyle w:val="Estilo1"/>
        <w:ind w:left="567" w:hanging="283"/>
        <w:rPr>
          <w:b/>
          <w:lang w:eastAsia="en-US"/>
        </w:rPr>
      </w:pPr>
    </w:p>
    <w:p w:rsidR="00966F82" w:rsidRDefault="00966F82" w:rsidP="00966F82">
      <w:pPr>
        <w:pStyle w:val="Estilo1"/>
        <w:numPr>
          <w:ilvl w:val="0"/>
          <w:numId w:val="14"/>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966F82" w:rsidRDefault="00966F82" w:rsidP="00966F82">
      <w:pPr>
        <w:pStyle w:val="Estilo1"/>
        <w:ind w:left="567" w:hanging="283"/>
        <w:rPr>
          <w:b/>
          <w:lang w:eastAsia="en-US"/>
        </w:rPr>
      </w:pPr>
    </w:p>
    <w:p w:rsidR="00966F82" w:rsidRDefault="00966F82" w:rsidP="00966F82">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387786" w:rsidRPr="00D831EF" w:rsidRDefault="00387786" w:rsidP="00E654A5">
      <w:pPr>
        <w:pStyle w:val="PargrafodaLista"/>
        <w:numPr>
          <w:ilvl w:val="0"/>
          <w:numId w:val="7"/>
        </w:numPr>
        <w:rPr>
          <w:rFonts w:ascii="Book Antiqua" w:hAnsi="Book Antiqua"/>
        </w:rPr>
      </w:pPr>
      <w:r w:rsidRPr="00DE2E22">
        <w:rPr>
          <w:rFonts w:ascii="Book Antiqua" w:hAnsi="Book Antiqua"/>
        </w:rPr>
        <w:t>Apresentar 01 (um) ou mais atestados de capacidade técnica fornecido(s) por pessoa jurídica de direito público ou privado, que comprove(m) a aptidão do licitante para desempenho de atividade pertinente</w:t>
      </w:r>
      <w:r>
        <w:rPr>
          <w:rFonts w:ascii="Book Antiqua" w:hAnsi="Book Antiqua"/>
        </w:rPr>
        <w:t>,</w:t>
      </w:r>
      <w:r w:rsidRPr="00D831EF">
        <w:rPr>
          <w:rFonts w:ascii="Book Antiqua" w:hAnsi="Book Antiqua"/>
        </w:rPr>
        <w:t xml:space="preserve"> </w:t>
      </w:r>
      <w:r>
        <w:rPr>
          <w:rFonts w:ascii="Book Antiqua" w:hAnsi="Book Antiqua"/>
        </w:rPr>
        <w:t xml:space="preserve">equivalente, </w:t>
      </w:r>
      <w:r w:rsidRPr="00D831EF">
        <w:rPr>
          <w:rFonts w:ascii="Book Antiqua" w:hAnsi="Book Antiqua"/>
        </w:rPr>
        <w:t xml:space="preserve">compatível e condizente em características, quantidades e prazos com os lotes arrematados, ou com o item pertinente, mediante a apresentação de atestados fornecidos por pessoas jurídicas de direito público ou privado. Os atestados deverão referir-se </w:t>
      </w:r>
      <w:r>
        <w:rPr>
          <w:rFonts w:ascii="Book Antiqua" w:hAnsi="Book Antiqua"/>
        </w:rPr>
        <w:t>o objeto deste edital</w:t>
      </w:r>
      <w:r w:rsidRPr="00D831EF">
        <w:rPr>
          <w:rFonts w:ascii="Book Antiqua" w:hAnsi="Book Antiqua"/>
        </w:rPr>
        <w:t xml:space="preserve"> no âmbito de sua atividade econômica principal ou secundária especificadas no contrato social vigente. Os atestados devem conter:</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Prazo contratual, data de início e término dos serviços/entrega;</w:t>
      </w:r>
    </w:p>
    <w:p w:rsidR="00E654A5" w:rsidRPr="00E654A5" w:rsidRDefault="00E654A5" w:rsidP="00E654A5">
      <w:pPr>
        <w:pStyle w:val="PargrafodaLista"/>
        <w:numPr>
          <w:ilvl w:val="0"/>
          <w:numId w:val="11"/>
        </w:numPr>
        <w:rPr>
          <w:rFonts w:ascii="Book Antiqua" w:hAnsi="Book Antiqua"/>
        </w:rPr>
      </w:pPr>
      <w:r w:rsidRPr="00E654A5">
        <w:rPr>
          <w:rFonts w:ascii="Book Antiqua" w:hAnsi="Book Antiqua"/>
        </w:rPr>
        <w:t>Local onde presta ou foi prestado o serviço/entregue, à época;</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Caracterização do bom desempenho do licitante;</w:t>
      </w:r>
    </w:p>
    <w:p w:rsidR="00E654A5" w:rsidRPr="00DE2E22" w:rsidRDefault="00E654A5" w:rsidP="00E654A5">
      <w:pPr>
        <w:pStyle w:val="PargrafodaLista"/>
        <w:numPr>
          <w:ilvl w:val="0"/>
          <w:numId w:val="11"/>
        </w:numPr>
        <w:rPr>
          <w:rFonts w:ascii="Book Antiqua" w:hAnsi="Book Antiqua"/>
        </w:rPr>
      </w:pPr>
      <w:r w:rsidRPr="00DE2E22">
        <w:rPr>
          <w:rFonts w:ascii="Book Antiqua" w:hAnsi="Book Antiqua"/>
        </w:rPr>
        <w:t>Outros dados característicos se houver;</w:t>
      </w:r>
    </w:p>
    <w:p w:rsidR="00E654A5" w:rsidRDefault="00E654A5" w:rsidP="00E654A5">
      <w:pPr>
        <w:pStyle w:val="PargrafodaLista"/>
        <w:numPr>
          <w:ilvl w:val="0"/>
          <w:numId w:val="11"/>
        </w:numPr>
        <w:rPr>
          <w:rFonts w:ascii="Book Antiqua" w:hAnsi="Book Antiqua"/>
        </w:rPr>
      </w:pPr>
      <w:r w:rsidRPr="00DE2E22">
        <w:rPr>
          <w:rFonts w:ascii="Book Antiqua" w:hAnsi="Book Antiqua"/>
        </w:rPr>
        <w:t>Identificação da pessoa jurídica emitente bem como o nome e o cargo do signatário;</w:t>
      </w:r>
    </w:p>
    <w:p w:rsidR="00966F82" w:rsidRPr="00233B22" w:rsidRDefault="00966F82" w:rsidP="00966F82">
      <w:pPr>
        <w:pStyle w:val="PargrafodaLista"/>
        <w:ind w:left="1080"/>
        <w:rPr>
          <w:rFonts w:ascii="Book Antiqua" w:hAnsi="Book Antiqua"/>
        </w:rPr>
      </w:pPr>
      <w:r w:rsidRPr="00233B22">
        <w:rPr>
          <w:rFonts w:ascii="Book Antiqua" w:hAnsi="Book Antiqua"/>
        </w:rPr>
        <w:t>(Obrigatório para todos os portes: MEI, ME, EPP e demais)</w:t>
      </w:r>
    </w:p>
    <w:p w:rsidR="00966F82" w:rsidRDefault="00966F82" w:rsidP="00966F82">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381B4E" w:rsidRPr="00381B4E" w:rsidRDefault="00381B4E" w:rsidP="00381B4E">
      <w:pPr>
        <w:pStyle w:val="PargrafodaLista"/>
        <w:widowControl/>
        <w:numPr>
          <w:ilvl w:val="0"/>
          <w:numId w:val="17"/>
        </w:numPr>
        <w:shd w:val="clear" w:color="auto" w:fill="FFFFFF"/>
        <w:autoSpaceDE/>
        <w:autoSpaceDN/>
        <w:spacing w:before="100" w:beforeAutospacing="1" w:after="100" w:afterAutospacing="1" w:line="300" w:lineRule="atLeast"/>
        <w:rPr>
          <w:rFonts w:ascii="Book Antiqua" w:eastAsia="Times New Roman" w:hAnsi="Book Antiqua" w:cs="Helvetica"/>
          <w:color w:val="333333"/>
          <w:lang w:val="pt-BR" w:eastAsia="pt-BR"/>
        </w:rPr>
      </w:pPr>
      <w:bookmarkStart w:id="0" w:name="_GoBack"/>
      <w:r w:rsidRPr="00381B4E">
        <w:rPr>
          <w:rFonts w:ascii="Book Antiqua" w:eastAsia="Times New Roman" w:hAnsi="Book Antiqua" w:cs="Helvetica"/>
          <w:color w:val="333333"/>
          <w:lang w:val="pt-BR" w:eastAsia="pt-BR"/>
        </w:rPr>
        <w:t xml:space="preserve">Apenas para o lote 02: Comprovante da Autorização de Funcionamento ou Revisão da Autorização de Funcionamento, concedido pelo Ministério da Justiça, por meio da Polícia Federal, nos termos da lei (Art. 20 da Lei 7.102/1983 e art. 32 do Decreto </w:t>
      </w:r>
      <w:proofErr w:type="gramStart"/>
      <w:r w:rsidRPr="00381B4E">
        <w:rPr>
          <w:rFonts w:ascii="Book Antiqua" w:eastAsia="Times New Roman" w:hAnsi="Book Antiqua" w:cs="Helvetica"/>
          <w:color w:val="333333"/>
          <w:lang w:val="pt-BR" w:eastAsia="pt-BR"/>
        </w:rPr>
        <w:t>n.º</w:t>
      </w:r>
      <w:proofErr w:type="gramEnd"/>
      <w:r w:rsidRPr="00381B4E">
        <w:rPr>
          <w:rFonts w:ascii="Book Antiqua" w:eastAsia="Times New Roman" w:hAnsi="Book Antiqua" w:cs="Helvetica"/>
          <w:color w:val="333333"/>
          <w:lang w:val="pt-BR" w:eastAsia="pt-BR"/>
        </w:rPr>
        <w:t xml:space="preserve"> 89.056/1983).</w:t>
      </w:r>
    </w:p>
    <w:bookmarkEnd w:id="0"/>
    <w:p w:rsidR="008F0D2D" w:rsidRDefault="008F0D2D" w:rsidP="008F0D2D">
      <w:pPr>
        <w:rPr>
          <w:rFonts w:ascii="Book Antiqua" w:hAnsi="Book Antiqua"/>
          <w:color w:val="FF0000"/>
          <w:highlight w:val="yellow"/>
        </w:rPr>
      </w:pPr>
    </w:p>
    <w:p w:rsidR="008F0D2D" w:rsidRPr="00381B4E" w:rsidRDefault="008F0D2D" w:rsidP="00381B4E">
      <w:pPr>
        <w:rPr>
          <w:rFonts w:ascii="Book Antiqua" w:hAnsi="Book Antiqua"/>
        </w:rPr>
      </w:pPr>
      <w:bookmarkStart w:id="1" w:name="art60iv"/>
      <w:bookmarkEnd w:id="1"/>
      <w:r w:rsidRPr="00381B4E">
        <w:rPr>
          <w:rFonts w:ascii="Book Antiqua" w:hAnsi="Book Antiqua"/>
        </w:rPr>
        <w:t xml:space="preserve">Exclusivamente para critérios de desempate a proponente poderá incluir documentação comprobatória de que possui programa de incentivo </w:t>
      </w:r>
      <w:r w:rsidR="00242D9A" w:rsidRPr="00381B4E">
        <w:rPr>
          <w:rFonts w:ascii="Book Antiqua" w:hAnsi="Book Antiqua"/>
        </w:rPr>
        <w:t>referente a:</w:t>
      </w:r>
    </w:p>
    <w:p w:rsidR="00242D9A" w:rsidRPr="00242D9A" w:rsidRDefault="00242D9A" w:rsidP="00242D9A">
      <w:pPr>
        <w:pStyle w:val="PargrafodaLista"/>
        <w:rPr>
          <w:rFonts w:ascii="Book Antiqua" w:hAnsi="Book Antiqua"/>
        </w:rPr>
      </w:pP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242D9A" w:rsidRPr="00242D9A" w:rsidRDefault="00242D9A" w:rsidP="00242D9A">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242D9A" w:rsidRPr="008F0D2D" w:rsidRDefault="00242D9A" w:rsidP="00242D9A">
      <w:pPr>
        <w:pStyle w:val="PargrafodaLista"/>
        <w:ind w:left="720"/>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07A91">
        <w:rPr>
          <w:rFonts w:ascii="Book Antiqua" w:hAnsi="Book Antiqua"/>
          <w:b/>
          <w:u w:val="single"/>
        </w:rPr>
        <w:t>–</w:t>
      </w:r>
      <w:r w:rsidRPr="00D66234">
        <w:rPr>
          <w:rFonts w:ascii="Book Antiqua" w:hAnsi="Book Antiqua"/>
          <w:b/>
          <w:u w:val="single"/>
        </w:rPr>
        <w:t xml:space="preserve"> DECLARAÇÕES</w:t>
      </w:r>
      <w:r w:rsidR="00607A91">
        <w:rPr>
          <w:rFonts w:ascii="Book Antiqua" w:hAnsi="Book Antiqua"/>
          <w:b/>
          <w:u w:val="single"/>
        </w:rPr>
        <w:t xml:space="preserve"> OBRIGATÓRIAS</w:t>
      </w:r>
      <w:r w:rsidR="00966F82">
        <w:rPr>
          <w:rFonts w:ascii="Book Antiqua" w:hAnsi="Book Antiqua"/>
          <w:b/>
          <w:u w:val="single"/>
        </w:rPr>
        <w:t xml:space="preserve"> </w:t>
      </w:r>
      <w:r w:rsidR="00966F82">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lastRenderedPageBreak/>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C1DAD" w:rsidRPr="00C83C62" w:rsidRDefault="003C1DAD" w:rsidP="003C1DAD">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lastRenderedPageBreak/>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966F82" w:rsidRDefault="00966F82" w:rsidP="00966F82">
      <w:pPr>
        <w:pStyle w:val="Estilo1"/>
        <w:rPr>
          <w:lang w:eastAsia="en-US"/>
        </w:rPr>
      </w:pPr>
      <w:r>
        <w:rPr>
          <w:lang w:eastAsia="en-US"/>
        </w:rPr>
        <w:t>6.1) Comprovação de enquadramento em MEI/ME/EPP:</w:t>
      </w:r>
    </w:p>
    <w:p w:rsidR="00966F82" w:rsidRPr="00D66234" w:rsidRDefault="00966F82" w:rsidP="00966F82">
      <w:pPr>
        <w:jc w:val="both"/>
        <w:rPr>
          <w:rFonts w:ascii="Book Antiqua" w:hAnsi="Book Antiqua"/>
        </w:rPr>
      </w:pPr>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02023C" w:rsidRDefault="0002023C" w:rsidP="0002023C">
      <w:pPr>
        <w:pStyle w:val="NormalWeb"/>
        <w:spacing w:before="0" w:beforeAutospacing="0" w:after="0" w:afterAutospacing="0"/>
      </w:pPr>
      <w:proofErr w:type="gramStart"/>
      <w:r>
        <w:t>ou</w:t>
      </w:r>
      <w:proofErr w:type="gramEnd"/>
    </w:p>
    <w:p w:rsidR="00966F82" w:rsidRDefault="00966F82" w:rsidP="0002023C">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lastRenderedPageBreak/>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firstRow="1" w:lastRow="0" w:firstColumn="1" w:lastColumn="0" w:noHBand="0" w:noVBand="1"/>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A4A16"/>
    <w:multiLevelType w:val="hybridMultilevel"/>
    <w:tmpl w:val="DA7081CC"/>
    <w:lvl w:ilvl="0" w:tplc="A928E98A">
      <w:start w:val="1"/>
      <w:numFmt w:val="lowerLetter"/>
      <w:lvlText w:val="%1)"/>
      <w:lvlJc w:val="left"/>
      <w:pPr>
        <w:ind w:left="735" w:hanging="360"/>
      </w:pPr>
      <w:rPr>
        <w:rFonts w:hint="default"/>
      </w:rPr>
    </w:lvl>
    <w:lvl w:ilvl="1" w:tplc="04160019" w:tentative="1">
      <w:start w:val="1"/>
      <w:numFmt w:val="lowerLetter"/>
      <w:lvlText w:val="%2."/>
      <w:lvlJc w:val="left"/>
      <w:pPr>
        <w:ind w:left="1455" w:hanging="360"/>
      </w:pPr>
    </w:lvl>
    <w:lvl w:ilvl="2" w:tplc="0416001B" w:tentative="1">
      <w:start w:val="1"/>
      <w:numFmt w:val="lowerRoman"/>
      <w:lvlText w:val="%3."/>
      <w:lvlJc w:val="right"/>
      <w:pPr>
        <w:ind w:left="2175" w:hanging="180"/>
      </w:pPr>
    </w:lvl>
    <w:lvl w:ilvl="3" w:tplc="0416000F" w:tentative="1">
      <w:start w:val="1"/>
      <w:numFmt w:val="decimal"/>
      <w:lvlText w:val="%4."/>
      <w:lvlJc w:val="left"/>
      <w:pPr>
        <w:ind w:left="2895" w:hanging="360"/>
      </w:pPr>
    </w:lvl>
    <w:lvl w:ilvl="4" w:tplc="04160019" w:tentative="1">
      <w:start w:val="1"/>
      <w:numFmt w:val="lowerLetter"/>
      <w:lvlText w:val="%5."/>
      <w:lvlJc w:val="left"/>
      <w:pPr>
        <w:ind w:left="3615" w:hanging="360"/>
      </w:pPr>
    </w:lvl>
    <w:lvl w:ilvl="5" w:tplc="0416001B" w:tentative="1">
      <w:start w:val="1"/>
      <w:numFmt w:val="lowerRoman"/>
      <w:lvlText w:val="%6."/>
      <w:lvlJc w:val="right"/>
      <w:pPr>
        <w:ind w:left="4335" w:hanging="180"/>
      </w:pPr>
    </w:lvl>
    <w:lvl w:ilvl="6" w:tplc="0416000F" w:tentative="1">
      <w:start w:val="1"/>
      <w:numFmt w:val="decimal"/>
      <w:lvlText w:val="%7."/>
      <w:lvlJc w:val="left"/>
      <w:pPr>
        <w:ind w:left="5055" w:hanging="360"/>
      </w:pPr>
    </w:lvl>
    <w:lvl w:ilvl="7" w:tplc="04160019" w:tentative="1">
      <w:start w:val="1"/>
      <w:numFmt w:val="lowerLetter"/>
      <w:lvlText w:val="%8."/>
      <w:lvlJc w:val="left"/>
      <w:pPr>
        <w:ind w:left="5775" w:hanging="360"/>
      </w:pPr>
    </w:lvl>
    <w:lvl w:ilvl="8" w:tplc="0416001B" w:tentative="1">
      <w:start w:val="1"/>
      <w:numFmt w:val="lowerRoman"/>
      <w:lvlText w:val="%9."/>
      <w:lvlJc w:val="right"/>
      <w:pPr>
        <w:ind w:left="6495" w:hanging="180"/>
      </w:pPr>
    </w:lvl>
  </w:abstractNum>
  <w:abstractNum w:abstractNumId="1"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1DC6619"/>
    <w:multiLevelType w:val="multilevel"/>
    <w:tmpl w:val="56382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4"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5"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7"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4821454"/>
    <w:multiLevelType w:val="multilevel"/>
    <w:tmpl w:val="1D188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0"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E055256"/>
    <w:multiLevelType w:val="multilevel"/>
    <w:tmpl w:val="114CEADE"/>
    <w:lvl w:ilvl="0">
      <w:start w:val="1"/>
      <w:numFmt w:val="lowerLetter"/>
      <w:lvlText w:val="%1)"/>
      <w:lvlJc w:val="left"/>
      <w:pPr>
        <w:ind w:left="720" w:hanging="360"/>
      </w:pPr>
      <w:rPr>
        <w:rFonts w:ascii="Book Antiqua" w:eastAsia="Arial MT" w:hAnsi="Book Antiqua" w:cs="Arial MT"/>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3"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5" w15:restartNumberingAfterBreak="0">
    <w:nsid w:val="7F2C1C10"/>
    <w:multiLevelType w:val="hybridMultilevel"/>
    <w:tmpl w:val="7C38ED58"/>
    <w:lvl w:ilvl="0" w:tplc="8FB6D0A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12"/>
  </w:num>
  <w:num w:numId="3">
    <w:abstractNumId w:val="4"/>
  </w:num>
  <w:num w:numId="4">
    <w:abstractNumId w:val="3"/>
  </w:num>
  <w:num w:numId="5">
    <w:abstractNumId w:val="13"/>
  </w:num>
  <w:num w:numId="6">
    <w:abstractNumId w:val="10"/>
  </w:num>
  <w:num w:numId="7">
    <w:abstractNumId w:val="11"/>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5"/>
  </w:num>
  <w:num w:numId="11">
    <w:abstractNumId w:val="15"/>
  </w:num>
  <w:num w:numId="12">
    <w:abstractNumId w:val="9"/>
  </w:num>
  <w:num w:numId="13">
    <w:abstractNumId w:val="1"/>
  </w:num>
  <w:num w:numId="14">
    <w:abstractNumId w:val="14"/>
  </w:num>
  <w:num w:numId="15">
    <w:abstractNumId w:val="8"/>
  </w:num>
  <w:num w:numId="16">
    <w:abstractNumId w:val="2"/>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023C"/>
    <w:rsid w:val="00023F8B"/>
    <w:rsid w:val="000343FA"/>
    <w:rsid w:val="0005345A"/>
    <w:rsid w:val="00053A46"/>
    <w:rsid w:val="00075380"/>
    <w:rsid w:val="00082515"/>
    <w:rsid w:val="000B1A37"/>
    <w:rsid w:val="000B49A5"/>
    <w:rsid w:val="000C433C"/>
    <w:rsid w:val="000D5B11"/>
    <w:rsid w:val="001011E0"/>
    <w:rsid w:val="00107192"/>
    <w:rsid w:val="0013130B"/>
    <w:rsid w:val="00135707"/>
    <w:rsid w:val="00135B7D"/>
    <w:rsid w:val="00195414"/>
    <w:rsid w:val="00226636"/>
    <w:rsid w:val="00242D9A"/>
    <w:rsid w:val="00291E39"/>
    <w:rsid w:val="002C0431"/>
    <w:rsid w:val="002D2538"/>
    <w:rsid w:val="002D2BD7"/>
    <w:rsid w:val="002D4BDA"/>
    <w:rsid w:val="003021CF"/>
    <w:rsid w:val="003467E6"/>
    <w:rsid w:val="00381B4E"/>
    <w:rsid w:val="00387786"/>
    <w:rsid w:val="003879A3"/>
    <w:rsid w:val="003C1DAD"/>
    <w:rsid w:val="003E4978"/>
    <w:rsid w:val="00423EE8"/>
    <w:rsid w:val="00434F1E"/>
    <w:rsid w:val="00487F76"/>
    <w:rsid w:val="004B3A5B"/>
    <w:rsid w:val="004D11A4"/>
    <w:rsid w:val="004E6498"/>
    <w:rsid w:val="00571FAB"/>
    <w:rsid w:val="0057373B"/>
    <w:rsid w:val="005C38C5"/>
    <w:rsid w:val="005C5A17"/>
    <w:rsid w:val="005F631A"/>
    <w:rsid w:val="006017ED"/>
    <w:rsid w:val="00607A91"/>
    <w:rsid w:val="0061490F"/>
    <w:rsid w:val="00652EB4"/>
    <w:rsid w:val="0065503A"/>
    <w:rsid w:val="00662FD2"/>
    <w:rsid w:val="006666D6"/>
    <w:rsid w:val="00684D52"/>
    <w:rsid w:val="006F273A"/>
    <w:rsid w:val="006F3890"/>
    <w:rsid w:val="006F5614"/>
    <w:rsid w:val="00703443"/>
    <w:rsid w:val="00771D11"/>
    <w:rsid w:val="007A0677"/>
    <w:rsid w:val="007E753C"/>
    <w:rsid w:val="00832C2F"/>
    <w:rsid w:val="008362C5"/>
    <w:rsid w:val="008B487B"/>
    <w:rsid w:val="008B4D52"/>
    <w:rsid w:val="008C6A39"/>
    <w:rsid w:val="008D0C1F"/>
    <w:rsid w:val="008D29EB"/>
    <w:rsid w:val="008F0D2D"/>
    <w:rsid w:val="00966F82"/>
    <w:rsid w:val="009909F6"/>
    <w:rsid w:val="009D6E9F"/>
    <w:rsid w:val="009F7B8A"/>
    <w:rsid w:val="00A05A81"/>
    <w:rsid w:val="00A10AC2"/>
    <w:rsid w:val="00A355B5"/>
    <w:rsid w:val="00A45C54"/>
    <w:rsid w:val="00A90721"/>
    <w:rsid w:val="00AB1EDB"/>
    <w:rsid w:val="00AB2EE3"/>
    <w:rsid w:val="00AB7143"/>
    <w:rsid w:val="00AF4C96"/>
    <w:rsid w:val="00B034C9"/>
    <w:rsid w:val="00B13BFC"/>
    <w:rsid w:val="00B32051"/>
    <w:rsid w:val="00B3732C"/>
    <w:rsid w:val="00B51914"/>
    <w:rsid w:val="00B550B0"/>
    <w:rsid w:val="00BF5B71"/>
    <w:rsid w:val="00C53D75"/>
    <w:rsid w:val="00C55D21"/>
    <w:rsid w:val="00C651FB"/>
    <w:rsid w:val="00C72E14"/>
    <w:rsid w:val="00CA0FC7"/>
    <w:rsid w:val="00CA6B7F"/>
    <w:rsid w:val="00CB3355"/>
    <w:rsid w:val="00CB589E"/>
    <w:rsid w:val="00CC3099"/>
    <w:rsid w:val="00D66234"/>
    <w:rsid w:val="00D740DB"/>
    <w:rsid w:val="00D831EF"/>
    <w:rsid w:val="00DE2E22"/>
    <w:rsid w:val="00DE5E24"/>
    <w:rsid w:val="00DE6146"/>
    <w:rsid w:val="00E654A5"/>
    <w:rsid w:val="00EA65CC"/>
    <w:rsid w:val="00EB05A4"/>
    <w:rsid w:val="00F13ECD"/>
    <w:rsid w:val="00F37C16"/>
    <w:rsid w:val="00F94345"/>
    <w:rsid w:val="00FA6948"/>
    <w:rsid w:val="00FD34C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ecimalSymbol w:val=","/>
  <w:listSeparator w:val=";"/>
  <w14:docId w14:val="32DA6D2A"/>
  <w15:docId w15:val="{CDC18679-9382-4BBC-B733-2031B2089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1011E0"/>
    <w:rPr>
      <w:b/>
      <w:bCs/>
    </w:rPr>
  </w:style>
  <w:style w:type="paragraph" w:styleId="NormalWeb">
    <w:name w:val="Normal (Web)"/>
    <w:basedOn w:val="Normal"/>
    <w:uiPriority w:val="99"/>
    <w:semiHidden/>
    <w:unhideWhenUsed/>
    <w:rsid w:val="00966F82"/>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242D9A"/>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688022926">
      <w:bodyDiv w:val="1"/>
      <w:marLeft w:val="0"/>
      <w:marRight w:val="0"/>
      <w:marTop w:val="0"/>
      <w:marBottom w:val="0"/>
      <w:divBdr>
        <w:top w:val="none" w:sz="0" w:space="0" w:color="auto"/>
        <w:left w:val="none" w:sz="0" w:space="0" w:color="auto"/>
        <w:bottom w:val="none" w:sz="0" w:space="0" w:color="auto"/>
        <w:right w:val="none" w:sz="0" w:space="0" w:color="auto"/>
      </w:divBdr>
    </w:div>
    <w:div w:id="182488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Pages>
  <Words>2043</Words>
  <Characters>11037</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22</cp:revision>
  <dcterms:created xsi:type="dcterms:W3CDTF">2025-02-27T16:23:00Z</dcterms:created>
  <dcterms:modified xsi:type="dcterms:W3CDTF">2026-03-10T20:40:00Z</dcterms:modified>
</cp:coreProperties>
</file>